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spacing w:beforeLines="0" w:afterLines="0"/>
      </w:pPr>
      <w:r>
        <w:rPr>
          <w:rFonts w:hint="eastAsia"/>
        </w:rPr>
        <w:t>上海海洋大学</w:t>
      </w:r>
      <w:r>
        <w:rPr>
          <w:rFonts w:hint="eastAsia"/>
          <w:lang w:val="en-US" w:eastAsia="zh-CN"/>
        </w:rPr>
        <w:t xml:space="preserve"> </w:t>
      </w:r>
      <w:r>
        <w:rPr>
          <w:rFonts w:hint="eastAsia"/>
          <w:u w:val="single"/>
          <w:lang w:val="en-US" w:eastAsia="zh-CN"/>
        </w:rPr>
        <w:t xml:space="preserve">                </w:t>
      </w:r>
      <w:r>
        <w:rPr>
          <w:rFonts w:hint="eastAsia"/>
          <w:lang w:val="en-US" w:eastAsia="zh-CN"/>
        </w:rPr>
        <w:t>党委</w:t>
      </w:r>
      <w:r>
        <w:rPr>
          <w:rFonts w:hint="eastAsia"/>
        </w:rPr>
        <w:t>发展对象公示</w:t>
      </w:r>
    </w:p>
    <w:p>
      <w:pPr>
        <w:pStyle w:val="8"/>
        <w:spacing w:beforeLines="0" w:afterLines="0" w:line="460" w:lineRule="exact"/>
        <w:ind w:firstLine="560" w:firstLineChars="200"/>
        <w:jc w:val="both"/>
        <w:rPr>
          <w:rFonts w:ascii="仿宋" w:hAnsi="仿宋" w:eastAsia="仿宋"/>
          <w:sz w:val="28"/>
          <w:szCs w:val="28"/>
        </w:rPr>
      </w:pPr>
    </w:p>
    <w:p>
      <w:pPr>
        <w:pStyle w:val="8"/>
        <w:keepNext w:val="0"/>
        <w:keepLines w:val="0"/>
        <w:pageBreakBefore w:val="0"/>
        <w:widowControl w:val="0"/>
        <w:kinsoku/>
        <w:wordWrap/>
        <w:overflowPunct/>
        <w:topLinePunct w:val="0"/>
        <w:autoSpaceDE/>
        <w:autoSpaceDN/>
        <w:bidi w:val="0"/>
        <w:adjustRightInd/>
        <w:snapToGrid w:val="0"/>
        <w:spacing w:beforeLines="0" w:afterLines="0" w:line="360" w:lineRule="auto"/>
        <w:ind w:firstLine="560" w:firstLineChars="200"/>
        <w:jc w:val="both"/>
        <w:textAlignment w:val="auto"/>
        <w:rPr>
          <w:rFonts w:hint="eastAsia" w:ascii="仿宋" w:hAnsi="仿宋" w:eastAsia="仿宋"/>
          <w:sz w:val="28"/>
          <w:szCs w:val="28"/>
          <w:lang w:val="en-US" w:eastAsia="zh-CN"/>
        </w:rPr>
      </w:pPr>
      <w:r>
        <w:rPr>
          <w:rFonts w:hint="eastAsia" w:ascii="仿宋" w:hAnsi="仿宋" w:eastAsia="仿宋"/>
          <w:sz w:val="28"/>
          <w:szCs w:val="28"/>
          <w:lang w:val="en-US" w:eastAsia="zh-CN"/>
        </w:rPr>
        <w:t>经过</w:t>
      </w:r>
      <w:r>
        <w:rPr>
          <w:rFonts w:hint="eastAsia" w:ascii="仿宋" w:hAnsi="仿宋" w:eastAsia="仿宋"/>
          <w:sz w:val="28"/>
          <w:szCs w:val="28"/>
        </w:rPr>
        <w:t>一年以上的培养教育和考察，</w:t>
      </w:r>
      <w:r>
        <w:rPr>
          <w:rFonts w:hint="eastAsia" w:ascii="仿宋" w:hAnsi="仿宋" w:eastAsia="仿宋"/>
          <w:sz w:val="28"/>
          <w:szCs w:val="28"/>
          <w:u w:val="single"/>
          <w:lang w:val="en-US" w:eastAsia="zh-CN"/>
        </w:rPr>
        <w:t xml:space="preserve">       </w:t>
      </w:r>
      <w:r>
        <w:rPr>
          <w:rFonts w:hint="eastAsia" w:ascii="仿宋" w:hAnsi="仿宋" w:eastAsia="仿宋"/>
          <w:sz w:val="28"/>
          <w:szCs w:val="28"/>
        </w:rPr>
        <w:t>等</w:t>
      </w:r>
      <w:r>
        <w:rPr>
          <w:rFonts w:hint="eastAsia" w:ascii="仿宋" w:hAnsi="仿宋" w:eastAsia="仿宋"/>
          <w:sz w:val="28"/>
          <w:szCs w:val="28"/>
          <w:u w:val="single"/>
          <w:lang w:val="en-US" w:eastAsia="zh-CN"/>
        </w:rPr>
        <w:t xml:space="preserve">   </w:t>
      </w:r>
      <w:r>
        <w:rPr>
          <w:rFonts w:hint="eastAsia" w:ascii="仿宋" w:hAnsi="仿宋" w:eastAsia="仿宋"/>
          <w:sz w:val="28"/>
          <w:szCs w:val="28"/>
        </w:rPr>
        <w:t>位同志</w:t>
      </w:r>
      <w:r>
        <w:rPr>
          <w:rFonts w:hint="eastAsia" w:ascii="仿宋" w:hAnsi="仿宋" w:eastAsia="仿宋"/>
          <w:sz w:val="28"/>
          <w:szCs w:val="28"/>
          <w:lang w:val="en-US" w:eastAsia="zh-CN"/>
        </w:rPr>
        <w:t>列为发展对象</w:t>
      </w:r>
      <w:r>
        <w:rPr>
          <w:rFonts w:hint="eastAsia" w:ascii="仿宋" w:hAnsi="仿宋" w:eastAsia="仿宋"/>
          <w:sz w:val="28"/>
          <w:szCs w:val="28"/>
        </w:rPr>
        <w:t>（名单见附表）</w:t>
      </w:r>
      <w:r>
        <w:rPr>
          <w:rFonts w:hint="eastAsia" w:ascii="仿宋" w:hAnsi="仿宋" w:eastAsia="仿宋"/>
          <w:sz w:val="28"/>
          <w:szCs w:val="28"/>
          <w:lang w:val="en-US" w:eastAsia="zh-CN"/>
        </w:rPr>
        <w:t>。</w:t>
      </w:r>
      <w:r>
        <w:rPr>
          <w:rFonts w:hint="eastAsia" w:ascii="仿宋" w:hAnsi="仿宋" w:eastAsia="仿宋"/>
          <w:sz w:val="28"/>
          <w:szCs w:val="28"/>
        </w:rPr>
        <w:t>为进一步增强发展党员工作的透明度，确保发展新党员的质量，根据《中国共产党章程》和《中国共产党发展党员工作细则》，现将发展对象的基本情况予以公示。</w:t>
      </w:r>
    </w:p>
    <w:p>
      <w:pPr>
        <w:pStyle w:val="8"/>
        <w:keepNext w:val="0"/>
        <w:keepLines w:val="0"/>
        <w:pageBreakBefore w:val="0"/>
        <w:widowControl w:val="0"/>
        <w:kinsoku/>
        <w:wordWrap/>
        <w:overflowPunct/>
        <w:topLinePunct w:val="0"/>
        <w:autoSpaceDE/>
        <w:autoSpaceDN/>
        <w:bidi w:val="0"/>
        <w:adjustRightInd/>
        <w:snapToGrid w:val="0"/>
        <w:spacing w:beforeLines="0" w:afterLines="0" w:line="360" w:lineRule="auto"/>
        <w:ind w:firstLine="560" w:firstLineChars="200"/>
        <w:jc w:val="both"/>
        <w:textAlignment w:val="auto"/>
        <w:rPr>
          <w:rFonts w:ascii="仿宋" w:hAnsi="仿宋" w:eastAsia="仿宋"/>
          <w:sz w:val="28"/>
          <w:szCs w:val="28"/>
        </w:rPr>
      </w:pPr>
      <w:r>
        <w:rPr>
          <w:rFonts w:hint="eastAsia" w:ascii="仿宋" w:hAnsi="仿宋" w:eastAsia="仿宋"/>
          <w:sz w:val="28"/>
          <w:szCs w:val="28"/>
        </w:rPr>
        <w:t>公示期从</w:t>
      </w:r>
      <w:r>
        <w:rPr>
          <w:rFonts w:hint="eastAsia" w:ascii="仿宋" w:hAnsi="仿宋" w:eastAsia="仿宋"/>
          <w:sz w:val="28"/>
          <w:szCs w:val="28"/>
          <w:u w:val="single"/>
        </w:rPr>
        <w:t xml:space="preserve">   </w:t>
      </w:r>
      <w:r>
        <w:rPr>
          <w:rFonts w:hint="eastAsia" w:ascii="仿宋" w:hAnsi="仿宋" w:eastAsia="仿宋"/>
          <w:sz w:val="28"/>
          <w:szCs w:val="28"/>
          <w:u w:val="single"/>
          <w:lang w:val="en-US" w:eastAsia="zh-CN"/>
        </w:rPr>
        <w:t xml:space="preserve"> </w:t>
      </w:r>
      <w:r>
        <w:rPr>
          <w:rFonts w:hint="eastAsia" w:ascii="仿宋" w:hAnsi="仿宋" w:eastAsia="仿宋"/>
          <w:sz w:val="28"/>
          <w:szCs w:val="28"/>
          <w:u w:val="single"/>
        </w:rPr>
        <w:t xml:space="preserve"> </w:t>
      </w:r>
      <w:r>
        <w:rPr>
          <w:rFonts w:hint="eastAsia" w:ascii="仿宋" w:hAnsi="仿宋" w:eastAsia="仿宋"/>
          <w:sz w:val="28"/>
          <w:szCs w:val="28"/>
        </w:rPr>
        <w:t>年</w:t>
      </w:r>
      <w:r>
        <w:rPr>
          <w:rFonts w:hint="eastAsia" w:ascii="仿宋" w:hAnsi="仿宋" w:eastAsia="仿宋"/>
          <w:sz w:val="28"/>
          <w:szCs w:val="28"/>
          <w:u w:val="single"/>
        </w:rPr>
        <w:t xml:space="preserve">  </w:t>
      </w:r>
      <w:r>
        <w:rPr>
          <w:rFonts w:hint="eastAsia" w:ascii="仿宋" w:hAnsi="仿宋" w:eastAsia="仿宋"/>
          <w:sz w:val="28"/>
          <w:szCs w:val="28"/>
        </w:rPr>
        <w:t>月</w:t>
      </w:r>
      <w:r>
        <w:rPr>
          <w:rFonts w:hint="eastAsia" w:ascii="仿宋" w:hAnsi="仿宋" w:eastAsia="仿宋"/>
          <w:sz w:val="28"/>
          <w:szCs w:val="28"/>
          <w:u w:val="single"/>
        </w:rPr>
        <w:t xml:space="preserve">  </w:t>
      </w:r>
      <w:r>
        <w:rPr>
          <w:rFonts w:hint="eastAsia" w:ascii="仿宋" w:hAnsi="仿宋" w:eastAsia="仿宋"/>
          <w:sz w:val="28"/>
          <w:szCs w:val="28"/>
        </w:rPr>
        <w:t>日至</w:t>
      </w:r>
      <w:r>
        <w:rPr>
          <w:rFonts w:hint="eastAsia" w:ascii="仿宋" w:hAnsi="仿宋" w:eastAsia="仿宋"/>
          <w:sz w:val="28"/>
          <w:szCs w:val="28"/>
          <w:u w:val="single"/>
        </w:rPr>
        <w:t xml:space="preserve">  </w:t>
      </w:r>
      <w:r>
        <w:rPr>
          <w:rFonts w:hint="eastAsia" w:ascii="仿宋" w:hAnsi="仿宋" w:eastAsia="仿宋"/>
          <w:sz w:val="28"/>
          <w:szCs w:val="28"/>
          <w:u w:val="single"/>
          <w:lang w:val="en-US" w:eastAsia="zh-CN"/>
        </w:rPr>
        <w:t xml:space="preserve"> </w:t>
      </w:r>
      <w:r>
        <w:rPr>
          <w:rFonts w:hint="eastAsia" w:ascii="仿宋" w:hAnsi="仿宋" w:eastAsia="仿宋"/>
          <w:sz w:val="28"/>
          <w:szCs w:val="28"/>
          <w:u w:val="single"/>
        </w:rPr>
        <w:t xml:space="preserve">  </w:t>
      </w:r>
      <w:r>
        <w:rPr>
          <w:rFonts w:hint="eastAsia" w:ascii="仿宋" w:hAnsi="仿宋" w:eastAsia="仿宋"/>
          <w:sz w:val="28"/>
          <w:szCs w:val="28"/>
        </w:rPr>
        <w:t>年</w:t>
      </w:r>
      <w:r>
        <w:rPr>
          <w:rFonts w:hint="eastAsia" w:ascii="仿宋" w:hAnsi="仿宋" w:eastAsia="仿宋"/>
          <w:sz w:val="28"/>
          <w:szCs w:val="28"/>
          <w:u w:val="single"/>
        </w:rPr>
        <w:t xml:space="preserve"> </w:t>
      </w:r>
      <w:r>
        <w:rPr>
          <w:rFonts w:hint="eastAsia" w:ascii="仿宋" w:hAnsi="仿宋" w:eastAsia="仿宋"/>
          <w:sz w:val="28"/>
          <w:szCs w:val="28"/>
          <w:u w:val="single"/>
          <w:lang w:val="en-US" w:eastAsia="zh-CN"/>
        </w:rPr>
        <w:t xml:space="preserve"> </w:t>
      </w:r>
      <w:r>
        <w:rPr>
          <w:rFonts w:hint="eastAsia" w:ascii="仿宋" w:hAnsi="仿宋" w:eastAsia="仿宋"/>
          <w:sz w:val="28"/>
          <w:szCs w:val="28"/>
          <w:u w:val="single"/>
        </w:rPr>
        <w:t xml:space="preserve"> </w:t>
      </w:r>
      <w:r>
        <w:rPr>
          <w:rFonts w:hint="eastAsia" w:ascii="仿宋" w:hAnsi="仿宋" w:eastAsia="仿宋"/>
          <w:sz w:val="28"/>
          <w:szCs w:val="28"/>
        </w:rPr>
        <w:t>月</w:t>
      </w:r>
      <w:r>
        <w:rPr>
          <w:rFonts w:hint="eastAsia" w:ascii="仿宋" w:hAnsi="仿宋" w:eastAsia="仿宋"/>
          <w:sz w:val="28"/>
          <w:szCs w:val="28"/>
          <w:u w:val="single"/>
        </w:rPr>
        <w:t xml:space="preserve"> </w:t>
      </w:r>
      <w:r>
        <w:rPr>
          <w:rFonts w:hint="eastAsia" w:ascii="仿宋" w:hAnsi="仿宋" w:eastAsia="仿宋"/>
          <w:sz w:val="28"/>
          <w:szCs w:val="28"/>
          <w:u w:val="single"/>
          <w:lang w:val="en-US" w:eastAsia="zh-CN"/>
        </w:rPr>
        <w:t xml:space="preserve"> </w:t>
      </w:r>
      <w:r>
        <w:rPr>
          <w:rFonts w:hint="eastAsia" w:ascii="仿宋" w:hAnsi="仿宋" w:eastAsia="仿宋"/>
          <w:sz w:val="28"/>
          <w:szCs w:val="28"/>
          <w:u w:val="single"/>
        </w:rPr>
        <w:t xml:space="preserve"> </w:t>
      </w:r>
      <w:r>
        <w:rPr>
          <w:rFonts w:hint="eastAsia" w:ascii="仿宋" w:hAnsi="仿宋" w:eastAsia="仿宋"/>
          <w:sz w:val="28"/>
          <w:szCs w:val="28"/>
        </w:rPr>
        <w:t>日止（公示期5个工作日）。在公示期内，任何单位和个人均可采用电话、信函或直接来访的形式，向</w:t>
      </w:r>
      <w:r>
        <w:rPr>
          <w:rFonts w:hint="eastAsia" w:ascii="仿宋" w:hAnsi="仿宋" w:eastAsia="仿宋"/>
          <w:sz w:val="28"/>
          <w:szCs w:val="28"/>
          <w:u w:val="none"/>
          <w:lang w:val="en-US" w:eastAsia="zh-CN"/>
        </w:rPr>
        <w:t>本</w:t>
      </w:r>
      <w:r>
        <w:rPr>
          <w:rFonts w:hint="eastAsia" w:ascii="仿宋" w:hAnsi="仿宋" w:eastAsia="仿宋"/>
          <w:sz w:val="28"/>
          <w:szCs w:val="28"/>
        </w:rPr>
        <w:t>党委反映在政治立场、理想信念、思想品德、入党动机、工作表现、廉洁自律和遵纪守法等方面的情况，同时也可反映基层党组织在发展党员工作中坚持党员标准和发展党员工作程序等方面的情况。反映问题要求实事求是，客观公正。</w:t>
      </w:r>
    </w:p>
    <w:p>
      <w:pPr>
        <w:pStyle w:val="8"/>
        <w:keepNext w:val="0"/>
        <w:keepLines w:val="0"/>
        <w:pageBreakBefore w:val="0"/>
        <w:widowControl w:val="0"/>
        <w:kinsoku/>
        <w:wordWrap/>
        <w:overflowPunct/>
        <w:topLinePunct w:val="0"/>
        <w:autoSpaceDE/>
        <w:autoSpaceDN/>
        <w:bidi w:val="0"/>
        <w:adjustRightInd/>
        <w:snapToGrid w:val="0"/>
        <w:spacing w:beforeLines="0" w:afterLines="0" w:line="360" w:lineRule="auto"/>
        <w:ind w:firstLine="560" w:firstLineChars="200"/>
        <w:jc w:val="both"/>
        <w:textAlignment w:val="auto"/>
        <w:rPr>
          <w:rFonts w:ascii="仿宋" w:hAnsi="仿宋" w:eastAsia="仿宋"/>
          <w:sz w:val="28"/>
          <w:szCs w:val="28"/>
        </w:rPr>
      </w:pPr>
      <w:r>
        <w:rPr>
          <w:rFonts w:ascii="仿宋" w:hAnsi="仿宋" w:eastAsia="仿宋"/>
          <w:sz w:val="28"/>
          <w:szCs w:val="28"/>
        </w:rPr>
        <w:t>联系地址</w:t>
      </w:r>
      <w:r>
        <w:rPr>
          <w:rFonts w:hint="eastAsia" w:ascii="仿宋" w:hAnsi="仿宋" w:eastAsia="仿宋"/>
          <w:sz w:val="28"/>
          <w:szCs w:val="28"/>
        </w:rPr>
        <w:t>：</w:t>
      </w:r>
      <w:r>
        <w:rPr>
          <w:rFonts w:hint="eastAsia" w:ascii="仿宋" w:hAnsi="仿宋" w:eastAsia="仿宋"/>
          <w:sz w:val="28"/>
          <w:szCs w:val="28"/>
          <w:lang w:val="en-US" w:eastAsia="zh-CN"/>
        </w:rPr>
        <w:t xml:space="preserve">                  </w:t>
      </w:r>
      <w:r>
        <w:rPr>
          <w:rFonts w:hint="eastAsia" w:ascii="仿宋" w:hAnsi="仿宋" w:eastAsia="仿宋"/>
          <w:sz w:val="28"/>
          <w:szCs w:val="28"/>
        </w:rPr>
        <w:t>联系电话：</w:t>
      </w:r>
      <w:r>
        <w:rPr>
          <w:rFonts w:hint="eastAsia" w:ascii="仿宋" w:hAnsi="仿宋" w:eastAsia="仿宋"/>
          <w:sz w:val="28"/>
          <w:szCs w:val="28"/>
          <w:lang w:val="en-US" w:eastAsia="zh-CN"/>
        </w:rPr>
        <w:t xml:space="preserve">        电子邮箱</w:t>
      </w:r>
      <w:r>
        <w:rPr>
          <w:rFonts w:hint="eastAsia" w:ascii="仿宋" w:hAnsi="仿宋" w:eastAsia="仿宋"/>
          <w:sz w:val="28"/>
          <w:szCs w:val="28"/>
        </w:rPr>
        <w:t>：</w:t>
      </w:r>
      <w:r>
        <w:rPr>
          <w:rFonts w:hint="eastAsia" w:ascii="仿宋" w:hAnsi="仿宋" w:eastAsia="仿宋"/>
          <w:sz w:val="28"/>
          <w:szCs w:val="28"/>
          <w:lang w:val="en-US" w:eastAsia="zh-CN"/>
        </w:rPr>
        <w:t xml:space="preserve">           </w:t>
      </w:r>
      <w:r>
        <w:rPr>
          <w:rFonts w:ascii="仿宋" w:hAnsi="仿宋" w:eastAsia="仿宋"/>
          <w:sz w:val="28"/>
          <w:szCs w:val="28"/>
        </w:rPr>
        <w:t>联</w:t>
      </w:r>
      <w:r>
        <w:rPr>
          <w:rFonts w:hint="eastAsia" w:ascii="仿宋" w:hAnsi="仿宋" w:eastAsia="仿宋"/>
          <w:sz w:val="28"/>
          <w:szCs w:val="28"/>
        </w:rPr>
        <w:t xml:space="preserve"> </w:t>
      </w:r>
      <w:r>
        <w:rPr>
          <w:rFonts w:ascii="仿宋" w:hAnsi="仿宋" w:eastAsia="仿宋"/>
          <w:sz w:val="28"/>
          <w:szCs w:val="28"/>
        </w:rPr>
        <w:t>系</w:t>
      </w:r>
      <w:r>
        <w:rPr>
          <w:rFonts w:hint="eastAsia" w:ascii="仿宋" w:hAnsi="仿宋" w:eastAsia="仿宋"/>
          <w:sz w:val="28"/>
          <w:szCs w:val="28"/>
        </w:rPr>
        <w:t xml:space="preserve"> </w:t>
      </w:r>
      <w:r>
        <w:rPr>
          <w:rFonts w:ascii="仿宋" w:hAnsi="仿宋" w:eastAsia="仿宋"/>
          <w:sz w:val="28"/>
          <w:szCs w:val="28"/>
        </w:rPr>
        <w:t>人</w:t>
      </w:r>
      <w:r>
        <w:rPr>
          <w:rFonts w:hint="eastAsia" w:ascii="仿宋" w:hAnsi="仿宋" w:eastAsia="仿宋"/>
          <w:sz w:val="28"/>
          <w:szCs w:val="28"/>
        </w:rPr>
        <w:t>：</w:t>
      </w:r>
    </w:p>
    <w:p>
      <w:pPr>
        <w:pStyle w:val="8"/>
        <w:keepNext w:val="0"/>
        <w:keepLines w:val="0"/>
        <w:pageBreakBefore w:val="0"/>
        <w:widowControl w:val="0"/>
        <w:kinsoku/>
        <w:wordWrap/>
        <w:overflowPunct/>
        <w:topLinePunct w:val="0"/>
        <w:autoSpaceDE/>
        <w:autoSpaceDN/>
        <w:bidi w:val="0"/>
        <w:adjustRightInd/>
        <w:snapToGrid w:val="0"/>
        <w:spacing w:beforeLines="0" w:afterLines="0" w:line="360" w:lineRule="auto"/>
        <w:ind w:firstLine="560" w:firstLineChars="200"/>
        <w:jc w:val="both"/>
        <w:textAlignment w:val="auto"/>
        <w:rPr>
          <w:rFonts w:hint="default" w:ascii="仿宋" w:hAnsi="仿宋" w:eastAsia="仿宋"/>
          <w:sz w:val="28"/>
          <w:szCs w:val="28"/>
          <w:lang w:val="en-US" w:eastAsia="zh-CN"/>
        </w:rPr>
      </w:pPr>
      <w:r>
        <w:rPr>
          <w:rFonts w:ascii="仿宋" w:hAnsi="仿宋" w:eastAsia="仿宋"/>
          <w:sz w:val="28"/>
          <w:szCs w:val="28"/>
        </w:rPr>
        <w:t>校党委组织部联系电话</w:t>
      </w:r>
      <w:r>
        <w:rPr>
          <w:rFonts w:hint="eastAsia" w:ascii="仿宋" w:hAnsi="仿宋" w:eastAsia="仿宋"/>
          <w:sz w:val="28"/>
          <w:szCs w:val="28"/>
        </w:rPr>
        <w:t>：6190</w:t>
      </w:r>
      <w:r>
        <w:rPr>
          <w:rFonts w:hint="eastAsia" w:ascii="仿宋" w:hAnsi="仿宋" w:eastAsia="仿宋"/>
          <w:sz w:val="28"/>
          <w:szCs w:val="28"/>
          <w:lang w:val="en-US" w:eastAsia="zh-CN"/>
        </w:rPr>
        <w:t>8122</w:t>
      </w:r>
    </w:p>
    <w:p>
      <w:pPr>
        <w:pStyle w:val="8"/>
        <w:keepNext w:val="0"/>
        <w:keepLines w:val="0"/>
        <w:pageBreakBefore w:val="0"/>
        <w:widowControl w:val="0"/>
        <w:kinsoku/>
        <w:wordWrap/>
        <w:overflowPunct/>
        <w:topLinePunct w:val="0"/>
        <w:autoSpaceDE/>
        <w:autoSpaceDN/>
        <w:bidi w:val="0"/>
        <w:adjustRightInd/>
        <w:snapToGrid w:val="0"/>
        <w:spacing w:beforeLines="0" w:afterLines="0" w:line="360" w:lineRule="auto"/>
        <w:ind w:firstLine="560" w:firstLineChars="200"/>
        <w:jc w:val="right"/>
        <w:textAlignment w:val="auto"/>
        <w:rPr>
          <w:rFonts w:ascii="仿宋" w:hAnsi="仿宋" w:eastAsia="仿宋"/>
          <w:sz w:val="28"/>
          <w:szCs w:val="28"/>
        </w:rPr>
      </w:pPr>
      <w:bookmarkStart w:id="0" w:name="_GoBack"/>
      <w:bookmarkEnd w:id="0"/>
      <w:r>
        <w:rPr>
          <w:rFonts w:hint="eastAsia" w:ascii="仿宋" w:hAnsi="仿宋" w:eastAsia="仿宋"/>
          <w:sz w:val="28"/>
          <w:szCs w:val="28"/>
        </w:rPr>
        <w:t xml:space="preserve">          </w:t>
      </w:r>
      <w:r>
        <w:rPr>
          <w:rFonts w:ascii="仿宋" w:hAnsi="仿宋" w:eastAsia="仿宋"/>
          <w:sz w:val="28"/>
          <w:szCs w:val="28"/>
        </w:rPr>
        <w:t xml:space="preserve">     中共</w:t>
      </w:r>
      <w:r>
        <w:rPr>
          <w:rFonts w:hint="eastAsia" w:ascii="仿宋" w:hAnsi="仿宋" w:eastAsia="仿宋"/>
          <w:sz w:val="28"/>
          <w:szCs w:val="28"/>
        </w:rPr>
        <w:t>上海海洋</w:t>
      </w:r>
      <w:r>
        <w:rPr>
          <w:rFonts w:ascii="仿宋" w:hAnsi="仿宋" w:eastAsia="仿宋"/>
          <w:sz w:val="28"/>
          <w:szCs w:val="28"/>
        </w:rPr>
        <w:t>大学</w:t>
      </w:r>
      <w:r>
        <w:rPr>
          <w:rFonts w:hint="eastAsia" w:ascii="仿宋" w:hAnsi="仿宋" w:eastAsia="仿宋"/>
          <w:sz w:val="28"/>
          <w:szCs w:val="28"/>
          <w:u w:val="single"/>
          <w:lang w:val="en-US" w:eastAsia="zh-CN"/>
        </w:rPr>
        <w:t xml:space="preserve">             </w:t>
      </w:r>
      <w:r>
        <w:rPr>
          <w:rFonts w:hint="eastAsia" w:ascii="仿宋" w:hAnsi="仿宋" w:eastAsia="仿宋"/>
          <w:sz w:val="28"/>
          <w:szCs w:val="28"/>
        </w:rPr>
        <w:t>委员会</w:t>
      </w:r>
    </w:p>
    <w:p>
      <w:pPr>
        <w:pStyle w:val="8"/>
        <w:keepNext w:val="0"/>
        <w:keepLines w:val="0"/>
        <w:pageBreakBefore w:val="0"/>
        <w:widowControl w:val="0"/>
        <w:kinsoku/>
        <w:wordWrap/>
        <w:overflowPunct/>
        <w:topLinePunct w:val="0"/>
        <w:autoSpaceDE/>
        <w:autoSpaceDN/>
        <w:bidi w:val="0"/>
        <w:adjustRightInd/>
        <w:snapToGrid w:val="0"/>
        <w:spacing w:beforeLines="0" w:afterLines="0" w:line="360" w:lineRule="auto"/>
        <w:ind w:firstLine="5040" w:firstLineChars="1800"/>
        <w:jc w:val="right"/>
        <w:textAlignment w:val="auto"/>
        <w:rPr>
          <w:rFonts w:ascii="仿宋" w:hAnsi="仿宋" w:eastAsia="仿宋"/>
          <w:sz w:val="28"/>
          <w:szCs w:val="28"/>
        </w:rPr>
      </w:pPr>
      <w:r>
        <w:rPr>
          <w:rFonts w:hint="eastAsia" w:ascii="仿宋" w:hAnsi="仿宋" w:eastAsia="仿宋"/>
          <w:sz w:val="28"/>
          <w:szCs w:val="28"/>
        </w:rPr>
        <w:t>年    月    日</w:t>
      </w:r>
    </w:p>
    <w:p>
      <w:pPr>
        <w:pStyle w:val="8"/>
        <w:keepNext w:val="0"/>
        <w:keepLines w:val="0"/>
        <w:pageBreakBefore w:val="0"/>
        <w:widowControl w:val="0"/>
        <w:kinsoku/>
        <w:wordWrap/>
        <w:overflowPunct/>
        <w:topLinePunct w:val="0"/>
        <w:autoSpaceDE/>
        <w:autoSpaceDN/>
        <w:bidi w:val="0"/>
        <w:adjustRightInd/>
        <w:snapToGrid w:val="0"/>
        <w:spacing w:beforeLines="0" w:afterLines="0" w:line="240" w:lineRule="auto"/>
        <w:ind w:firstLine="4498" w:firstLineChars="1600"/>
        <w:jc w:val="left"/>
        <w:textAlignment w:val="auto"/>
        <w:rPr>
          <w:b/>
          <w:bCs/>
          <w:sz w:val="28"/>
          <w:szCs w:val="28"/>
        </w:rPr>
      </w:pPr>
      <w:r>
        <w:rPr>
          <w:rFonts w:hint="eastAsia" w:ascii="仿宋" w:hAnsi="仿宋" w:eastAsia="仿宋"/>
          <w:b/>
          <w:bCs/>
          <w:sz w:val="28"/>
          <w:szCs w:val="28"/>
          <w:u w:val="single"/>
          <w:lang w:val="en-US" w:eastAsia="zh-CN"/>
        </w:rPr>
        <w:t xml:space="preserve">        </w:t>
      </w:r>
      <w:r>
        <w:rPr>
          <w:rFonts w:hint="eastAsia" w:ascii="仿宋" w:hAnsi="仿宋" w:eastAsia="仿宋"/>
          <w:b/>
          <w:bCs/>
          <w:sz w:val="28"/>
          <w:szCs w:val="28"/>
          <w:lang w:val="en-US" w:eastAsia="zh-CN"/>
        </w:rPr>
        <w:t xml:space="preserve"> </w:t>
      </w:r>
      <w:r>
        <w:rPr>
          <w:rFonts w:hint="eastAsia" w:ascii="仿宋" w:hAnsi="仿宋" w:eastAsia="仿宋"/>
          <w:b/>
          <w:bCs/>
          <w:sz w:val="28"/>
          <w:szCs w:val="28"/>
        </w:rPr>
        <w:t>等</w:t>
      </w:r>
      <w:r>
        <w:rPr>
          <w:rFonts w:hint="eastAsia" w:ascii="仿宋" w:hAnsi="仿宋" w:eastAsia="仿宋"/>
          <w:b/>
          <w:bCs/>
          <w:sz w:val="28"/>
          <w:szCs w:val="28"/>
          <w:u w:val="single"/>
          <w:lang w:val="en-US" w:eastAsia="zh-CN"/>
        </w:rPr>
        <w:t xml:space="preserve">       </w:t>
      </w:r>
      <w:r>
        <w:rPr>
          <w:rFonts w:hint="eastAsia" w:ascii="仿宋" w:hAnsi="仿宋" w:eastAsia="仿宋"/>
          <w:b/>
          <w:bCs/>
          <w:sz w:val="28"/>
          <w:szCs w:val="28"/>
        </w:rPr>
        <w:t>位同志</w:t>
      </w:r>
      <w:r>
        <w:rPr>
          <w:rFonts w:ascii="仿宋" w:hAnsi="仿宋" w:eastAsia="仿宋"/>
          <w:b/>
          <w:bCs/>
          <w:sz w:val="28"/>
          <w:szCs w:val="28"/>
        </w:rPr>
        <w:t>情况简表</w:t>
      </w:r>
    </w:p>
    <w:tbl>
      <w:tblPr>
        <w:tblStyle w:val="5"/>
        <w:tblW w:w="129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6"/>
        <w:gridCol w:w="885"/>
        <w:gridCol w:w="1009"/>
        <w:gridCol w:w="1610"/>
        <w:gridCol w:w="1386"/>
        <w:gridCol w:w="1185"/>
        <w:gridCol w:w="1588"/>
        <w:gridCol w:w="1324"/>
        <w:gridCol w:w="1324"/>
        <w:gridCol w:w="1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6" w:type="dxa"/>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ascii="仿宋" w:hAnsi="仿宋"/>
                <w:color w:val="000000"/>
                <w:sz w:val="21"/>
                <w:szCs w:val="21"/>
              </w:rPr>
            </w:pPr>
            <w:r>
              <w:rPr>
                <w:rFonts w:hint="eastAsia" w:ascii="仿宋" w:hAnsi="仿宋"/>
                <w:color w:val="000000"/>
                <w:sz w:val="21"/>
                <w:szCs w:val="21"/>
              </w:rPr>
              <w:t>序号</w:t>
            </w:r>
          </w:p>
        </w:tc>
        <w:tc>
          <w:tcPr>
            <w:tcW w:w="885" w:type="dxa"/>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仿宋" w:hAnsi="仿宋" w:eastAsia="仿宋"/>
                <w:color w:val="000000"/>
                <w:sz w:val="21"/>
                <w:szCs w:val="21"/>
                <w:lang w:val="en-US" w:eastAsia="zh-CN"/>
              </w:rPr>
            </w:pPr>
            <w:r>
              <w:rPr>
                <w:rFonts w:hint="eastAsia" w:ascii="仿宋" w:hAnsi="仿宋"/>
                <w:color w:val="000000"/>
                <w:sz w:val="21"/>
                <w:szCs w:val="21"/>
                <w:lang w:val="en-US" w:eastAsia="zh-CN"/>
              </w:rPr>
              <w:t>学号</w:t>
            </w:r>
          </w:p>
        </w:tc>
        <w:tc>
          <w:tcPr>
            <w:tcW w:w="1009" w:type="dxa"/>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仿宋" w:hAnsi="仿宋" w:eastAsia="仿宋"/>
                <w:color w:val="000000"/>
                <w:sz w:val="21"/>
                <w:szCs w:val="21"/>
                <w:lang w:val="en-US" w:eastAsia="zh-CN"/>
              </w:rPr>
            </w:pPr>
            <w:r>
              <w:rPr>
                <w:rFonts w:hint="eastAsia" w:ascii="仿宋" w:hAnsi="仿宋"/>
                <w:color w:val="000000"/>
                <w:sz w:val="21"/>
                <w:szCs w:val="21"/>
              </w:rPr>
              <w:t>姓名</w:t>
            </w:r>
          </w:p>
        </w:tc>
        <w:tc>
          <w:tcPr>
            <w:tcW w:w="1610" w:type="dxa"/>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仿宋" w:hAnsi="仿宋" w:eastAsia="仿宋"/>
                <w:color w:val="000000"/>
                <w:sz w:val="21"/>
                <w:szCs w:val="21"/>
                <w:lang w:val="en-US" w:eastAsia="zh-CN"/>
              </w:rPr>
            </w:pPr>
            <w:r>
              <w:rPr>
                <w:rFonts w:hint="eastAsia" w:ascii="仿宋" w:hAnsi="仿宋"/>
                <w:color w:val="000000"/>
                <w:sz w:val="21"/>
                <w:szCs w:val="21"/>
                <w:lang w:val="en-US" w:eastAsia="zh-CN"/>
              </w:rPr>
              <w:t>出生年月</w:t>
            </w:r>
          </w:p>
        </w:tc>
        <w:tc>
          <w:tcPr>
            <w:tcW w:w="1386" w:type="dxa"/>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仿宋" w:hAnsi="仿宋" w:eastAsia="仿宋"/>
                <w:color w:val="000000"/>
                <w:sz w:val="21"/>
                <w:szCs w:val="21"/>
                <w:lang w:val="en-US" w:eastAsia="zh-CN"/>
              </w:rPr>
            </w:pPr>
            <w:r>
              <w:rPr>
                <w:rFonts w:hint="eastAsia" w:ascii="仿宋" w:hAnsi="仿宋"/>
                <w:color w:val="000000"/>
                <w:sz w:val="21"/>
                <w:szCs w:val="21"/>
                <w:lang w:val="en-US" w:eastAsia="zh-CN"/>
              </w:rPr>
              <w:t>就读情况</w:t>
            </w:r>
          </w:p>
        </w:tc>
        <w:tc>
          <w:tcPr>
            <w:tcW w:w="1185" w:type="dxa"/>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仿宋" w:hAnsi="仿宋"/>
                <w:color w:val="000000"/>
                <w:sz w:val="21"/>
                <w:szCs w:val="21"/>
              </w:rPr>
            </w:pPr>
            <w:r>
              <w:rPr>
                <w:rFonts w:hint="eastAsia" w:ascii="仿宋" w:hAnsi="仿宋"/>
                <w:color w:val="000000"/>
                <w:sz w:val="21"/>
                <w:szCs w:val="21"/>
              </w:rPr>
              <w:t>申请入党</w:t>
            </w:r>
          </w:p>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ascii="仿宋" w:hAnsi="仿宋"/>
                <w:color w:val="000000"/>
                <w:sz w:val="21"/>
                <w:szCs w:val="21"/>
              </w:rPr>
            </w:pPr>
            <w:r>
              <w:rPr>
                <w:rFonts w:hint="eastAsia" w:ascii="仿宋" w:hAnsi="仿宋"/>
                <w:color w:val="000000"/>
                <w:sz w:val="21"/>
                <w:szCs w:val="21"/>
              </w:rPr>
              <w:t>时间</w:t>
            </w:r>
          </w:p>
        </w:tc>
        <w:tc>
          <w:tcPr>
            <w:tcW w:w="1588" w:type="dxa"/>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仿宋" w:hAnsi="仿宋"/>
                <w:color w:val="000000"/>
                <w:sz w:val="21"/>
                <w:szCs w:val="21"/>
              </w:rPr>
            </w:pPr>
            <w:r>
              <w:rPr>
                <w:rFonts w:hint="eastAsia" w:ascii="仿宋" w:hAnsi="仿宋"/>
                <w:color w:val="000000"/>
                <w:sz w:val="21"/>
                <w:szCs w:val="21"/>
                <w:lang w:val="en-US" w:eastAsia="zh-CN"/>
              </w:rPr>
              <w:t>确定为</w:t>
            </w:r>
            <w:r>
              <w:rPr>
                <w:rFonts w:hint="eastAsia" w:ascii="仿宋" w:hAnsi="仿宋"/>
                <w:color w:val="000000"/>
                <w:sz w:val="21"/>
                <w:szCs w:val="21"/>
              </w:rPr>
              <w:t>入党</w:t>
            </w:r>
          </w:p>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ascii="仿宋" w:hAnsi="仿宋"/>
                <w:color w:val="000000"/>
                <w:sz w:val="21"/>
                <w:szCs w:val="21"/>
              </w:rPr>
            </w:pPr>
            <w:r>
              <w:rPr>
                <w:rFonts w:hint="eastAsia" w:ascii="仿宋" w:hAnsi="仿宋"/>
                <w:color w:val="000000"/>
                <w:sz w:val="21"/>
                <w:szCs w:val="21"/>
              </w:rPr>
              <w:t>积极分子时间</w:t>
            </w:r>
          </w:p>
        </w:tc>
        <w:tc>
          <w:tcPr>
            <w:tcW w:w="1324" w:type="dxa"/>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仿宋" w:hAnsi="仿宋" w:eastAsia="仿宋"/>
                <w:color w:val="000000"/>
                <w:sz w:val="21"/>
                <w:szCs w:val="21"/>
                <w:lang w:val="en-US" w:eastAsia="zh-CN"/>
              </w:rPr>
            </w:pPr>
            <w:r>
              <w:rPr>
                <w:rFonts w:hint="eastAsia" w:ascii="仿宋" w:hAnsi="仿宋"/>
                <w:color w:val="000000"/>
                <w:sz w:val="21"/>
                <w:szCs w:val="21"/>
                <w:lang w:val="en-US" w:eastAsia="zh-CN"/>
              </w:rPr>
              <w:t>培养联系人</w:t>
            </w:r>
          </w:p>
        </w:tc>
        <w:tc>
          <w:tcPr>
            <w:tcW w:w="1324" w:type="dxa"/>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ascii="仿宋" w:hAnsi="仿宋"/>
                <w:color w:val="000000"/>
                <w:sz w:val="21"/>
                <w:szCs w:val="21"/>
              </w:rPr>
            </w:pPr>
            <w:r>
              <w:rPr>
                <w:rFonts w:hint="eastAsia" w:ascii="仿宋" w:hAnsi="仿宋"/>
                <w:color w:val="000000"/>
                <w:sz w:val="21"/>
                <w:szCs w:val="21"/>
              </w:rPr>
              <w:t>列为发展对象</w:t>
            </w:r>
            <w:r>
              <w:rPr>
                <w:rFonts w:hint="eastAsia" w:ascii="仿宋" w:hAnsi="仿宋"/>
                <w:color w:val="000000"/>
                <w:sz w:val="21"/>
                <w:szCs w:val="21"/>
                <w:lang w:val="en-US" w:eastAsia="zh-CN"/>
              </w:rPr>
              <w:t>人选</w:t>
            </w:r>
            <w:r>
              <w:rPr>
                <w:rFonts w:hint="eastAsia" w:ascii="仿宋" w:hAnsi="仿宋"/>
                <w:color w:val="000000"/>
                <w:sz w:val="21"/>
                <w:szCs w:val="21"/>
              </w:rPr>
              <w:t>时间</w:t>
            </w:r>
          </w:p>
        </w:tc>
        <w:tc>
          <w:tcPr>
            <w:tcW w:w="1828" w:type="dxa"/>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仿宋" w:hAnsi="仿宋"/>
                <w:color w:val="000000"/>
                <w:sz w:val="21"/>
                <w:szCs w:val="21"/>
              </w:rPr>
            </w:pPr>
            <w:r>
              <w:rPr>
                <w:rFonts w:hint="eastAsia" w:ascii="仿宋" w:hAnsi="仿宋"/>
                <w:color w:val="000000"/>
                <w:sz w:val="21"/>
                <w:szCs w:val="21"/>
              </w:rPr>
              <w:t>党委</w:t>
            </w:r>
            <w:r>
              <w:rPr>
                <w:rFonts w:hint="eastAsia" w:ascii="仿宋" w:hAnsi="仿宋"/>
                <w:color w:val="000000"/>
                <w:sz w:val="21"/>
                <w:szCs w:val="21"/>
                <w:lang w:val="en-US" w:eastAsia="zh-CN"/>
              </w:rPr>
              <w:t>备案同意列为发展对象时间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jc w:val="center"/>
        </w:trPr>
        <w:tc>
          <w:tcPr>
            <w:tcW w:w="786" w:type="dxa"/>
          </w:tcPr>
          <w:p>
            <w:pPr>
              <w:keepNext w:val="0"/>
              <w:keepLines w:val="0"/>
              <w:pageBreakBefore w:val="0"/>
              <w:widowControl/>
              <w:kinsoku/>
              <w:wordWrap/>
              <w:overflowPunct/>
              <w:topLinePunct w:val="0"/>
              <w:autoSpaceDE/>
              <w:autoSpaceDN/>
              <w:bidi w:val="0"/>
              <w:adjustRightInd w:val="0"/>
              <w:snapToGrid w:val="0"/>
              <w:spacing w:line="240" w:lineRule="auto"/>
              <w:ind w:firstLine="600"/>
              <w:jc w:val="center"/>
              <w:textAlignment w:val="auto"/>
              <w:rPr>
                <w:rFonts w:ascii="仿宋" w:hAnsi="仿宋"/>
                <w:color w:val="000000"/>
                <w:sz w:val="30"/>
                <w:szCs w:val="30"/>
              </w:rPr>
            </w:pPr>
          </w:p>
        </w:tc>
        <w:tc>
          <w:tcPr>
            <w:tcW w:w="885" w:type="dxa"/>
          </w:tcPr>
          <w:p>
            <w:pPr>
              <w:keepNext w:val="0"/>
              <w:keepLines w:val="0"/>
              <w:pageBreakBefore w:val="0"/>
              <w:widowControl/>
              <w:kinsoku/>
              <w:wordWrap/>
              <w:overflowPunct/>
              <w:topLinePunct w:val="0"/>
              <w:autoSpaceDE/>
              <w:autoSpaceDN/>
              <w:bidi w:val="0"/>
              <w:adjustRightInd w:val="0"/>
              <w:snapToGrid w:val="0"/>
              <w:spacing w:line="240" w:lineRule="auto"/>
              <w:ind w:firstLine="600"/>
              <w:jc w:val="center"/>
              <w:textAlignment w:val="auto"/>
              <w:rPr>
                <w:rFonts w:ascii="仿宋" w:hAnsi="仿宋"/>
                <w:color w:val="000000"/>
                <w:sz w:val="30"/>
                <w:szCs w:val="30"/>
              </w:rPr>
            </w:pPr>
          </w:p>
        </w:tc>
        <w:tc>
          <w:tcPr>
            <w:tcW w:w="1009" w:type="dxa"/>
          </w:tcPr>
          <w:p>
            <w:pPr>
              <w:keepNext w:val="0"/>
              <w:keepLines w:val="0"/>
              <w:pageBreakBefore w:val="0"/>
              <w:widowControl/>
              <w:kinsoku/>
              <w:wordWrap/>
              <w:overflowPunct/>
              <w:topLinePunct w:val="0"/>
              <w:autoSpaceDE/>
              <w:autoSpaceDN/>
              <w:bidi w:val="0"/>
              <w:adjustRightInd w:val="0"/>
              <w:snapToGrid w:val="0"/>
              <w:spacing w:line="240" w:lineRule="auto"/>
              <w:ind w:firstLine="600"/>
              <w:jc w:val="center"/>
              <w:textAlignment w:val="auto"/>
              <w:rPr>
                <w:rFonts w:ascii="仿宋" w:hAnsi="仿宋"/>
                <w:color w:val="000000"/>
                <w:sz w:val="30"/>
                <w:szCs w:val="30"/>
              </w:rPr>
            </w:pPr>
          </w:p>
        </w:tc>
        <w:tc>
          <w:tcPr>
            <w:tcW w:w="1610" w:type="dxa"/>
          </w:tcPr>
          <w:p>
            <w:pPr>
              <w:keepNext w:val="0"/>
              <w:keepLines w:val="0"/>
              <w:pageBreakBefore w:val="0"/>
              <w:widowControl/>
              <w:kinsoku/>
              <w:wordWrap/>
              <w:overflowPunct/>
              <w:topLinePunct w:val="0"/>
              <w:autoSpaceDE/>
              <w:autoSpaceDN/>
              <w:bidi w:val="0"/>
              <w:adjustRightInd w:val="0"/>
              <w:snapToGrid w:val="0"/>
              <w:spacing w:line="240" w:lineRule="auto"/>
              <w:ind w:firstLine="600"/>
              <w:jc w:val="center"/>
              <w:textAlignment w:val="auto"/>
              <w:rPr>
                <w:rFonts w:ascii="仿宋" w:hAnsi="仿宋"/>
                <w:color w:val="000000"/>
                <w:sz w:val="30"/>
                <w:szCs w:val="30"/>
              </w:rPr>
            </w:pPr>
          </w:p>
        </w:tc>
        <w:tc>
          <w:tcPr>
            <w:tcW w:w="1386" w:type="dxa"/>
          </w:tcPr>
          <w:p>
            <w:pPr>
              <w:keepNext w:val="0"/>
              <w:keepLines w:val="0"/>
              <w:pageBreakBefore w:val="0"/>
              <w:widowControl/>
              <w:kinsoku/>
              <w:wordWrap/>
              <w:overflowPunct/>
              <w:topLinePunct w:val="0"/>
              <w:autoSpaceDE/>
              <w:autoSpaceDN/>
              <w:bidi w:val="0"/>
              <w:adjustRightInd w:val="0"/>
              <w:snapToGrid w:val="0"/>
              <w:spacing w:line="240" w:lineRule="auto"/>
              <w:ind w:firstLine="600"/>
              <w:jc w:val="center"/>
              <w:textAlignment w:val="auto"/>
              <w:rPr>
                <w:rFonts w:ascii="仿宋" w:hAnsi="仿宋"/>
                <w:color w:val="000000"/>
                <w:sz w:val="30"/>
                <w:szCs w:val="30"/>
              </w:rPr>
            </w:pPr>
          </w:p>
        </w:tc>
        <w:tc>
          <w:tcPr>
            <w:tcW w:w="1185" w:type="dxa"/>
          </w:tcPr>
          <w:p>
            <w:pPr>
              <w:keepNext w:val="0"/>
              <w:keepLines w:val="0"/>
              <w:pageBreakBefore w:val="0"/>
              <w:widowControl/>
              <w:kinsoku/>
              <w:wordWrap/>
              <w:overflowPunct/>
              <w:topLinePunct w:val="0"/>
              <w:autoSpaceDE/>
              <w:autoSpaceDN/>
              <w:bidi w:val="0"/>
              <w:adjustRightInd w:val="0"/>
              <w:snapToGrid w:val="0"/>
              <w:spacing w:line="240" w:lineRule="auto"/>
              <w:ind w:firstLine="600"/>
              <w:jc w:val="center"/>
              <w:textAlignment w:val="auto"/>
              <w:rPr>
                <w:rFonts w:ascii="仿宋" w:hAnsi="仿宋"/>
                <w:color w:val="000000"/>
                <w:sz w:val="30"/>
                <w:szCs w:val="30"/>
              </w:rPr>
            </w:pPr>
          </w:p>
        </w:tc>
        <w:tc>
          <w:tcPr>
            <w:tcW w:w="1588" w:type="dxa"/>
          </w:tcPr>
          <w:p>
            <w:pPr>
              <w:keepNext w:val="0"/>
              <w:keepLines w:val="0"/>
              <w:pageBreakBefore w:val="0"/>
              <w:widowControl/>
              <w:kinsoku/>
              <w:wordWrap/>
              <w:overflowPunct/>
              <w:topLinePunct w:val="0"/>
              <w:autoSpaceDE/>
              <w:autoSpaceDN/>
              <w:bidi w:val="0"/>
              <w:adjustRightInd w:val="0"/>
              <w:snapToGrid w:val="0"/>
              <w:spacing w:line="240" w:lineRule="auto"/>
              <w:ind w:firstLine="600"/>
              <w:jc w:val="center"/>
              <w:textAlignment w:val="auto"/>
              <w:rPr>
                <w:rFonts w:ascii="仿宋" w:hAnsi="仿宋"/>
                <w:color w:val="000000"/>
                <w:sz w:val="30"/>
                <w:szCs w:val="30"/>
              </w:rPr>
            </w:pPr>
          </w:p>
        </w:tc>
        <w:tc>
          <w:tcPr>
            <w:tcW w:w="1324" w:type="dxa"/>
          </w:tcPr>
          <w:p>
            <w:pPr>
              <w:keepNext w:val="0"/>
              <w:keepLines w:val="0"/>
              <w:pageBreakBefore w:val="0"/>
              <w:widowControl/>
              <w:kinsoku/>
              <w:wordWrap/>
              <w:overflowPunct/>
              <w:topLinePunct w:val="0"/>
              <w:autoSpaceDE/>
              <w:autoSpaceDN/>
              <w:bidi w:val="0"/>
              <w:adjustRightInd w:val="0"/>
              <w:snapToGrid w:val="0"/>
              <w:spacing w:line="240" w:lineRule="auto"/>
              <w:ind w:firstLine="600"/>
              <w:jc w:val="center"/>
              <w:textAlignment w:val="auto"/>
              <w:rPr>
                <w:rFonts w:ascii="仿宋" w:hAnsi="仿宋"/>
                <w:color w:val="000000"/>
                <w:sz w:val="30"/>
                <w:szCs w:val="30"/>
              </w:rPr>
            </w:pPr>
          </w:p>
        </w:tc>
        <w:tc>
          <w:tcPr>
            <w:tcW w:w="1324" w:type="dxa"/>
          </w:tcPr>
          <w:p>
            <w:pPr>
              <w:keepNext w:val="0"/>
              <w:keepLines w:val="0"/>
              <w:pageBreakBefore w:val="0"/>
              <w:widowControl/>
              <w:kinsoku/>
              <w:wordWrap/>
              <w:overflowPunct/>
              <w:topLinePunct w:val="0"/>
              <w:autoSpaceDE/>
              <w:autoSpaceDN/>
              <w:bidi w:val="0"/>
              <w:adjustRightInd w:val="0"/>
              <w:snapToGrid w:val="0"/>
              <w:spacing w:line="240" w:lineRule="auto"/>
              <w:ind w:firstLine="600"/>
              <w:jc w:val="center"/>
              <w:textAlignment w:val="auto"/>
              <w:rPr>
                <w:rFonts w:ascii="仿宋" w:hAnsi="仿宋"/>
                <w:color w:val="000000"/>
                <w:sz w:val="30"/>
                <w:szCs w:val="30"/>
              </w:rPr>
            </w:pPr>
          </w:p>
        </w:tc>
        <w:tc>
          <w:tcPr>
            <w:tcW w:w="1828" w:type="dxa"/>
          </w:tcPr>
          <w:p>
            <w:pPr>
              <w:keepNext w:val="0"/>
              <w:keepLines w:val="0"/>
              <w:pageBreakBefore w:val="0"/>
              <w:widowControl/>
              <w:kinsoku/>
              <w:wordWrap/>
              <w:overflowPunct/>
              <w:topLinePunct w:val="0"/>
              <w:autoSpaceDE/>
              <w:autoSpaceDN/>
              <w:bidi w:val="0"/>
              <w:adjustRightInd w:val="0"/>
              <w:snapToGrid w:val="0"/>
              <w:spacing w:line="240" w:lineRule="auto"/>
              <w:ind w:firstLine="600"/>
              <w:jc w:val="center"/>
              <w:textAlignment w:val="auto"/>
              <w:rPr>
                <w:rFonts w:ascii="仿宋" w:hAnsi="仿宋"/>
                <w:color w:val="000000"/>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jc w:val="center"/>
        </w:trPr>
        <w:tc>
          <w:tcPr>
            <w:tcW w:w="786" w:type="dxa"/>
          </w:tcPr>
          <w:p>
            <w:pPr>
              <w:keepNext w:val="0"/>
              <w:keepLines w:val="0"/>
              <w:pageBreakBefore w:val="0"/>
              <w:widowControl/>
              <w:kinsoku/>
              <w:wordWrap/>
              <w:overflowPunct/>
              <w:topLinePunct w:val="0"/>
              <w:autoSpaceDE/>
              <w:autoSpaceDN/>
              <w:bidi w:val="0"/>
              <w:adjustRightInd w:val="0"/>
              <w:snapToGrid w:val="0"/>
              <w:spacing w:line="240" w:lineRule="auto"/>
              <w:ind w:firstLine="600"/>
              <w:jc w:val="center"/>
              <w:textAlignment w:val="auto"/>
              <w:rPr>
                <w:rFonts w:ascii="仿宋" w:hAnsi="仿宋"/>
                <w:color w:val="000000"/>
                <w:sz w:val="30"/>
                <w:szCs w:val="30"/>
              </w:rPr>
            </w:pPr>
          </w:p>
        </w:tc>
        <w:tc>
          <w:tcPr>
            <w:tcW w:w="885" w:type="dxa"/>
          </w:tcPr>
          <w:p>
            <w:pPr>
              <w:keepNext w:val="0"/>
              <w:keepLines w:val="0"/>
              <w:pageBreakBefore w:val="0"/>
              <w:widowControl/>
              <w:kinsoku/>
              <w:wordWrap/>
              <w:overflowPunct/>
              <w:topLinePunct w:val="0"/>
              <w:autoSpaceDE/>
              <w:autoSpaceDN/>
              <w:bidi w:val="0"/>
              <w:adjustRightInd w:val="0"/>
              <w:snapToGrid w:val="0"/>
              <w:spacing w:line="240" w:lineRule="auto"/>
              <w:ind w:firstLine="600"/>
              <w:jc w:val="center"/>
              <w:textAlignment w:val="auto"/>
              <w:rPr>
                <w:rFonts w:ascii="仿宋" w:hAnsi="仿宋"/>
                <w:color w:val="000000"/>
                <w:sz w:val="30"/>
                <w:szCs w:val="30"/>
              </w:rPr>
            </w:pPr>
          </w:p>
        </w:tc>
        <w:tc>
          <w:tcPr>
            <w:tcW w:w="1009" w:type="dxa"/>
          </w:tcPr>
          <w:p>
            <w:pPr>
              <w:keepNext w:val="0"/>
              <w:keepLines w:val="0"/>
              <w:pageBreakBefore w:val="0"/>
              <w:widowControl/>
              <w:kinsoku/>
              <w:wordWrap/>
              <w:overflowPunct/>
              <w:topLinePunct w:val="0"/>
              <w:autoSpaceDE/>
              <w:autoSpaceDN/>
              <w:bidi w:val="0"/>
              <w:adjustRightInd w:val="0"/>
              <w:snapToGrid w:val="0"/>
              <w:spacing w:line="240" w:lineRule="auto"/>
              <w:ind w:firstLine="600"/>
              <w:jc w:val="center"/>
              <w:textAlignment w:val="auto"/>
              <w:rPr>
                <w:rFonts w:ascii="仿宋" w:hAnsi="仿宋"/>
                <w:color w:val="000000"/>
                <w:sz w:val="30"/>
                <w:szCs w:val="30"/>
              </w:rPr>
            </w:pPr>
          </w:p>
        </w:tc>
        <w:tc>
          <w:tcPr>
            <w:tcW w:w="1610" w:type="dxa"/>
          </w:tcPr>
          <w:p>
            <w:pPr>
              <w:keepNext w:val="0"/>
              <w:keepLines w:val="0"/>
              <w:pageBreakBefore w:val="0"/>
              <w:widowControl/>
              <w:kinsoku/>
              <w:wordWrap/>
              <w:overflowPunct/>
              <w:topLinePunct w:val="0"/>
              <w:autoSpaceDE/>
              <w:autoSpaceDN/>
              <w:bidi w:val="0"/>
              <w:adjustRightInd w:val="0"/>
              <w:snapToGrid w:val="0"/>
              <w:spacing w:line="240" w:lineRule="auto"/>
              <w:ind w:firstLine="600"/>
              <w:jc w:val="center"/>
              <w:textAlignment w:val="auto"/>
              <w:rPr>
                <w:rFonts w:ascii="仿宋" w:hAnsi="仿宋"/>
                <w:color w:val="000000"/>
                <w:sz w:val="30"/>
                <w:szCs w:val="30"/>
              </w:rPr>
            </w:pPr>
          </w:p>
        </w:tc>
        <w:tc>
          <w:tcPr>
            <w:tcW w:w="1386" w:type="dxa"/>
          </w:tcPr>
          <w:p>
            <w:pPr>
              <w:keepNext w:val="0"/>
              <w:keepLines w:val="0"/>
              <w:pageBreakBefore w:val="0"/>
              <w:widowControl/>
              <w:kinsoku/>
              <w:wordWrap/>
              <w:overflowPunct/>
              <w:topLinePunct w:val="0"/>
              <w:autoSpaceDE/>
              <w:autoSpaceDN/>
              <w:bidi w:val="0"/>
              <w:adjustRightInd w:val="0"/>
              <w:snapToGrid w:val="0"/>
              <w:spacing w:line="240" w:lineRule="auto"/>
              <w:ind w:firstLine="600"/>
              <w:jc w:val="center"/>
              <w:textAlignment w:val="auto"/>
              <w:rPr>
                <w:rFonts w:ascii="仿宋" w:hAnsi="仿宋"/>
                <w:color w:val="000000"/>
                <w:sz w:val="30"/>
                <w:szCs w:val="30"/>
              </w:rPr>
            </w:pPr>
          </w:p>
        </w:tc>
        <w:tc>
          <w:tcPr>
            <w:tcW w:w="1185" w:type="dxa"/>
          </w:tcPr>
          <w:p>
            <w:pPr>
              <w:keepNext w:val="0"/>
              <w:keepLines w:val="0"/>
              <w:pageBreakBefore w:val="0"/>
              <w:widowControl/>
              <w:kinsoku/>
              <w:wordWrap/>
              <w:overflowPunct/>
              <w:topLinePunct w:val="0"/>
              <w:autoSpaceDE/>
              <w:autoSpaceDN/>
              <w:bidi w:val="0"/>
              <w:adjustRightInd w:val="0"/>
              <w:snapToGrid w:val="0"/>
              <w:spacing w:line="240" w:lineRule="auto"/>
              <w:ind w:firstLine="600"/>
              <w:jc w:val="center"/>
              <w:textAlignment w:val="auto"/>
              <w:rPr>
                <w:rFonts w:ascii="仿宋" w:hAnsi="仿宋"/>
                <w:color w:val="000000"/>
                <w:sz w:val="30"/>
                <w:szCs w:val="30"/>
              </w:rPr>
            </w:pPr>
          </w:p>
        </w:tc>
        <w:tc>
          <w:tcPr>
            <w:tcW w:w="1588" w:type="dxa"/>
          </w:tcPr>
          <w:p>
            <w:pPr>
              <w:keepNext w:val="0"/>
              <w:keepLines w:val="0"/>
              <w:pageBreakBefore w:val="0"/>
              <w:widowControl/>
              <w:kinsoku/>
              <w:wordWrap/>
              <w:overflowPunct/>
              <w:topLinePunct w:val="0"/>
              <w:autoSpaceDE/>
              <w:autoSpaceDN/>
              <w:bidi w:val="0"/>
              <w:adjustRightInd w:val="0"/>
              <w:snapToGrid w:val="0"/>
              <w:spacing w:line="240" w:lineRule="auto"/>
              <w:ind w:firstLine="600"/>
              <w:jc w:val="center"/>
              <w:textAlignment w:val="auto"/>
              <w:rPr>
                <w:rFonts w:ascii="仿宋" w:hAnsi="仿宋"/>
                <w:color w:val="000000"/>
                <w:sz w:val="30"/>
                <w:szCs w:val="30"/>
              </w:rPr>
            </w:pPr>
          </w:p>
        </w:tc>
        <w:tc>
          <w:tcPr>
            <w:tcW w:w="1324" w:type="dxa"/>
          </w:tcPr>
          <w:p>
            <w:pPr>
              <w:keepNext w:val="0"/>
              <w:keepLines w:val="0"/>
              <w:pageBreakBefore w:val="0"/>
              <w:widowControl/>
              <w:kinsoku/>
              <w:wordWrap/>
              <w:overflowPunct/>
              <w:topLinePunct w:val="0"/>
              <w:autoSpaceDE/>
              <w:autoSpaceDN/>
              <w:bidi w:val="0"/>
              <w:adjustRightInd w:val="0"/>
              <w:snapToGrid w:val="0"/>
              <w:spacing w:line="240" w:lineRule="auto"/>
              <w:ind w:firstLine="600"/>
              <w:jc w:val="center"/>
              <w:textAlignment w:val="auto"/>
              <w:rPr>
                <w:rFonts w:ascii="仿宋" w:hAnsi="仿宋"/>
                <w:color w:val="000000"/>
                <w:sz w:val="30"/>
                <w:szCs w:val="30"/>
              </w:rPr>
            </w:pPr>
          </w:p>
        </w:tc>
        <w:tc>
          <w:tcPr>
            <w:tcW w:w="1324" w:type="dxa"/>
          </w:tcPr>
          <w:p>
            <w:pPr>
              <w:keepNext w:val="0"/>
              <w:keepLines w:val="0"/>
              <w:pageBreakBefore w:val="0"/>
              <w:widowControl/>
              <w:kinsoku/>
              <w:wordWrap/>
              <w:overflowPunct/>
              <w:topLinePunct w:val="0"/>
              <w:autoSpaceDE/>
              <w:autoSpaceDN/>
              <w:bidi w:val="0"/>
              <w:adjustRightInd w:val="0"/>
              <w:snapToGrid w:val="0"/>
              <w:spacing w:line="240" w:lineRule="auto"/>
              <w:ind w:firstLine="600"/>
              <w:jc w:val="center"/>
              <w:textAlignment w:val="auto"/>
              <w:rPr>
                <w:rFonts w:ascii="仿宋" w:hAnsi="仿宋"/>
                <w:color w:val="000000"/>
                <w:sz w:val="30"/>
                <w:szCs w:val="30"/>
              </w:rPr>
            </w:pPr>
          </w:p>
        </w:tc>
        <w:tc>
          <w:tcPr>
            <w:tcW w:w="1828" w:type="dxa"/>
          </w:tcPr>
          <w:p>
            <w:pPr>
              <w:keepNext w:val="0"/>
              <w:keepLines w:val="0"/>
              <w:pageBreakBefore w:val="0"/>
              <w:widowControl/>
              <w:kinsoku/>
              <w:wordWrap/>
              <w:overflowPunct/>
              <w:topLinePunct w:val="0"/>
              <w:autoSpaceDE/>
              <w:autoSpaceDN/>
              <w:bidi w:val="0"/>
              <w:adjustRightInd w:val="0"/>
              <w:snapToGrid w:val="0"/>
              <w:spacing w:line="240" w:lineRule="auto"/>
              <w:ind w:firstLine="600"/>
              <w:jc w:val="center"/>
              <w:textAlignment w:val="auto"/>
              <w:rPr>
                <w:rFonts w:ascii="仿宋" w:hAnsi="仿宋"/>
                <w:color w:val="000000"/>
                <w:sz w:val="30"/>
                <w:szCs w:val="30"/>
              </w:rPr>
            </w:pPr>
          </w:p>
        </w:tc>
      </w:tr>
    </w:tbl>
    <w:p>
      <w:pPr>
        <w:ind w:left="0" w:leftChars="0" w:firstLine="0" w:firstLineChars="0"/>
      </w:pPr>
    </w:p>
    <w:sectPr>
      <w:headerReference r:id="rId7" w:type="first"/>
      <w:footerReference r:id="rId10" w:type="first"/>
      <w:headerReference r:id="rId5" w:type="default"/>
      <w:footerReference r:id="rId8" w:type="default"/>
      <w:headerReference r:id="rId6" w:type="even"/>
      <w:footerReference r:id="rId9" w:type="even"/>
      <w:pgSz w:w="16838" w:h="11906" w:orient="landscape"/>
      <w:pgMar w:top="1134" w:right="1134" w:bottom="1134" w:left="1134"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MingLiU">
    <w:altName w:val="PMingLiU-ExtB"/>
    <w:panose1 w:val="02020509000000000000"/>
    <w:charset w:val="88"/>
    <w:family w:val="modern"/>
    <w:pitch w:val="default"/>
    <w:sig w:usb0="00000000" w:usb1="00000000" w:usb2="00000016" w:usb3="00000000" w:csb0="00100001" w:csb1="00000000"/>
  </w:font>
  <w:font w:name="Franklin Gothic Heavy">
    <w:panose1 w:val="020B0903020102020204"/>
    <w:charset w:val="00"/>
    <w:family w:val="swiss"/>
    <w:pitch w:val="default"/>
    <w:sig w:usb0="00000287" w:usb1="00000000" w:usb2="00000000" w:usb3="00000000" w:csb0="2000009F" w:csb1="DFD70000"/>
  </w:font>
  <w:font w:name="Gungsuh">
    <w:altName w:val="Malgun Gothic"/>
    <w:panose1 w:val="02030600000101010101"/>
    <w:charset w:val="81"/>
    <w:family w:val="roman"/>
    <w:pitch w:val="default"/>
    <w:sig w:usb0="00000000" w:usb1="00000000" w:usb2="00000030" w:usb3="00000000" w:csb0="0008009F" w:csb1="00000000"/>
  </w:font>
  <w:font w:name="PMingLiU-ExtB">
    <w:panose1 w:val="02020500000000000000"/>
    <w:charset w:val="88"/>
    <w:family w:val="auto"/>
    <w:pitch w:val="default"/>
    <w:sig w:usb0="8000002F" w:usb1="02000008" w:usb2="00000000" w:usb3="00000000" w:csb0="00100001" w:csb1="0000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YzNmYzZDQ0OTE0MjMyYTExOTNhNmY2ODQ0YmJmOTYifQ=="/>
  </w:docVars>
  <w:rsids>
    <w:rsidRoot w:val="001A4F57"/>
    <w:rsid w:val="001574AB"/>
    <w:rsid w:val="001A4F57"/>
    <w:rsid w:val="001A75F9"/>
    <w:rsid w:val="00243070"/>
    <w:rsid w:val="0025563B"/>
    <w:rsid w:val="002C77E2"/>
    <w:rsid w:val="00342A2D"/>
    <w:rsid w:val="00473902"/>
    <w:rsid w:val="00632B6B"/>
    <w:rsid w:val="006F15AF"/>
    <w:rsid w:val="007012B8"/>
    <w:rsid w:val="007D4929"/>
    <w:rsid w:val="00891418"/>
    <w:rsid w:val="008E40AE"/>
    <w:rsid w:val="008F08EA"/>
    <w:rsid w:val="00944DAE"/>
    <w:rsid w:val="009B1340"/>
    <w:rsid w:val="009D1201"/>
    <w:rsid w:val="00A16AC6"/>
    <w:rsid w:val="00A957F6"/>
    <w:rsid w:val="00AD2A36"/>
    <w:rsid w:val="00BD2D42"/>
    <w:rsid w:val="00BE4318"/>
    <w:rsid w:val="00C46414"/>
    <w:rsid w:val="00CC77DD"/>
    <w:rsid w:val="020236B3"/>
    <w:rsid w:val="04762137"/>
    <w:rsid w:val="04846602"/>
    <w:rsid w:val="097B4344"/>
    <w:rsid w:val="0A3463D4"/>
    <w:rsid w:val="143A6CDD"/>
    <w:rsid w:val="1EB1403F"/>
    <w:rsid w:val="262B7EFF"/>
    <w:rsid w:val="26D7660D"/>
    <w:rsid w:val="32FD11AA"/>
    <w:rsid w:val="39C66799"/>
    <w:rsid w:val="43DD305D"/>
    <w:rsid w:val="467E3F53"/>
    <w:rsid w:val="4A1F24AC"/>
    <w:rsid w:val="59DF677D"/>
    <w:rsid w:val="5B1769FD"/>
    <w:rsid w:val="608763D3"/>
    <w:rsid w:val="62DD677E"/>
    <w:rsid w:val="6A7F1072"/>
    <w:rsid w:val="7D637428"/>
    <w:rsid w:val="7E837D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520" w:lineRule="exact"/>
      <w:ind w:firstLine="200" w:firstLineChars="200"/>
      <w:jc w:val="both"/>
    </w:pPr>
    <w:rPr>
      <w:rFonts w:eastAsia="仿宋" w:asciiTheme="minorHAnsi" w:hAnsiTheme="minorHAnsi" w:cstheme="minorBidi"/>
      <w:kern w:val="0"/>
      <w:sz w:val="28"/>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25"/>
    <w:semiHidden/>
    <w:unhideWhenUsed/>
    <w:qFormat/>
    <w:uiPriority w:val="99"/>
    <w:pPr>
      <w:spacing w:line="240" w:lineRule="auto"/>
    </w:pPr>
    <w:rPr>
      <w:sz w:val="18"/>
      <w:szCs w:val="18"/>
    </w:rPr>
  </w:style>
  <w:style w:type="paragraph" w:styleId="3">
    <w:name w:val="footer"/>
    <w:basedOn w:val="1"/>
    <w:link w:val="10"/>
    <w:unhideWhenUsed/>
    <w:qFormat/>
    <w:uiPriority w:val="99"/>
    <w:pPr>
      <w:tabs>
        <w:tab w:val="center" w:pos="4153"/>
        <w:tab w:val="right" w:pos="8306"/>
      </w:tabs>
      <w:snapToGrid w:val="0"/>
      <w:spacing w:line="240" w:lineRule="atLeast"/>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spacing w:line="240" w:lineRule="atLeast"/>
      <w:jc w:val="center"/>
    </w:pPr>
    <w:rPr>
      <w:sz w:val="18"/>
      <w:szCs w:val="18"/>
    </w:rPr>
  </w:style>
  <w:style w:type="table" w:styleId="6">
    <w:name w:val="Table Grid"/>
    <w:basedOn w:val="5"/>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8">
    <w:name w:val="表格"/>
    <w:basedOn w:val="1"/>
    <w:qFormat/>
    <w:uiPriority w:val="0"/>
    <w:pPr>
      <w:widowControl w:val="0"/>
      <w:spacing w:beforeLines="50" w:afterLines="50" w:line="240" w:lineRule="auto"/>
      <w:ind w:firstLine="0" w:firstLineChars="0"/>
      <w:jc w:val="center"/>
    </w:pPr>
    <w:rPr>
      <w:rFonts w:ascii="黑体" w:hAnsi="黑体" w:eastAsia="黑体" w:cs="Times New Roman"/>
      <w:kern w:val="2"/>
      <w:sz w:val="36"/>
      <w:szCs w:val="36"/>
    </w:rPr>
  </w:style>
  <w:style w:type="character" w:customStyle="1" w:styleId="9">
    <w:name w:val="页眉 Char"/>
    <w:basedOn w:val="7"/>
    <w:link w:val="4"/>
    <w:qFormat/>
    <w:uiPriority w:val="99"/>
    <w:rPr>
      <w:rFonts w:eastAsia="仿宋"/>
      <w:kern w:val="0"/>
      <w:sz w:val="18"/>
      <w:szCs w:val="18"/>
    </w:rPr>
  </w:style>
  <w:style w:type="character" w:customStyle="1" w:styleId="10">
    <w:name w:val="页脚 Char"/>
    <w:basedOn w:val="7"/>
    <w:link w:val="3"/>
    <w:uiPriority w:val="99"/>
    <w:rPr>
      <w:rFonts w:eastAsia="仿宋"/>
      <w:kern w:val="0"/>
      <w:sz w:val="18"/>
      <w:szCs w:val="18"/>
    </w:rPr>
  </w:style>
  <w:style w:type="character" w:customStyle="1" w:styleId="11">
    <w:name w:val="正文文本 (3) + 间距 2 pt"/>
    <w:basedOn w:val="7"/>
    <w:qFormat/>
    <w:uiPriority w:val="0"/>
    <w:rPr>
      <w:rFonts w:ascii="MingLiU" w:hAnsi="MingLiU" w:eastAsia="MingLiU" w:cs="MingLiU"/>
      <w:color w:val="000000"/>
      <w:spacing w:val="50"/>
      <w:w w:val="100"/>
      <w:position w:val="0"/>
      <w:sz w:val="18"/>
      <w:szCs w:val="18"/>
      <w:u w:val="none"/>
      <w:lang w:val="zh-CN" w:eastAsia="zh-CN" w:bidi="zh-CN"/>
    </w:rPr>
  </w:style>
  <w:style w:type="character" w:customStyle="1" w:styleId="12">
    <w:name w:val="正文文本 (2)_"/>
    <w:basedOn w:val="7"/>
    <w:link w:val="13"/>
    <w:qFormat/>
    <w:uiPriority w:val="0"/>
    <w:rPr>
      <w:rFonts w:ascii="MingLiU" w:hAnsi="MingLiU" w:eastAsia="MingLiU" w:cs="MingLiU"/>
      <w:spacing w:val="20"/>
      <w:sz w:val="20"/>
      <w:szCs w:val="20"/>
      <w:shd w:val="clear" w:color="auto" w:fill="FFFFFF"/>
    </w:rPr>
  </w:style>
  <w:style w:type="paragraph" w:customStyle="1" w:styleId="13">
    <w:name w:val="正文文本 (2)"/>
    <w:basedOn w:val="1"/>
    <w:link w:val="12"/>
    <w:qFormat/>
    <w:uiPriority w:val="0"/>
    <w:pPr>
      <w:widowControl w:val="0"/>
      <w:shd w:val="clear" w:color="auto" w:fill="FFFFFF"/>
      <w:spacing w:after="140" w:line="355" w:lineRule="exact"/>
      <w:ind w:firstLine="0" w:firstLineChars="0"/>
      <w:jc w:val="distribute"/>
    </w:pPr>
    <w:rPr>
      <w:rFonts w:ascii="MingLiU" w:hAnsi="MingLiU" w:eastAsia="MingLiU" w:cs="MingLiU"/>
      <w:spacing w:val="20"/>
      <w:kern w:val="2"/>
      <w:sz w:val="20"/>
      <w:szCs w:val="20"/>
    </w:rPr>
  </w:style>
  <w:style w:type="character" w:customStyle="1" w:styleId="14">
    <w:name w:val="正文文本 (5)_"/>
    <w:basedOn w:val="7"/>
    <w:link w:val="15"/>
    <w:uiPriority w:val="0"/>
    <w:rPr>
      <w:rFonts w:ascii="MingLiU" w:hAnsi="MingLiU" w:eastAsia="MingLiU" w:cs="MingLiU"/>
      <w:sz w:val="22"/>
      <w:shd w:val="clear" w:color="auto" w:fill="FFFFFF"/>
    </w:rPr>
  </w:style>
  <w:style w:type="paragraph" w:customStyle="1" w:styleId="15">
    <w:name w:val="正文文本 (5)"/>
    <w:basedOn w:val="1"/>
    <w:link w:val="14"/>
    <w:uiPriority w:val="0"/>
    <w:pPr>
      <w:widowControl w:val="0"/>
      <w:shd w:val="clear" w:color="auto" w:fill="FFFFFF"/>
      <w:spacing w:before="140" w:after="300" w:line="220" w:lineRule="exact"/>
      <w:ind w:firstLine="0" w:firstLineChars="0"/>
      <w:jc w:val="left"/>
    </w:pPr>
    <w:rPr>
      <w:rFonts w:ascii="MingLiU" w:hAnsi="MingLiU" w:eastAsia="MingLiU" w:cs="MingLiU"/>
      <w:kern w:val="2"/>
      <w:sz w:val="22"/>
    </w:rPr>
  </w:style>
  <w:style w:type="character" w:customStyle="1" w:styleId="16">
    <w:name w:val="正文文本 (5) + Franklin Gothic Heavy"/>
    <w:basedOn w:val="14"/>
    <w:qFormat/>
    <w:uiPriority w:val="0"/>
    <w:rPr>
      <w:rFonts w:ascii="Franklin Gothic Heavy" w:hAnsi="Franklin Gothic Heavy" w:eastAsia="Franklin Gothic Heavy" w:cs="Franklin Gothic Heavy"/>
      <w:color w:val="000000"/>
      <w:spacing w:val="0"/>
      <w:w w:val="100"/>
      <w:position w:val="0"/>
      <w:sz w:val="15"/>
      <w:szCs w:val="15"/>
      <w:lang w:val="zh-CN" w:eastAsia="zh-CN" w:bidi="zh-CN"/>
    </w:rPr>
  </w:style>
  <w:style w:type="character" w:customStyle="1" w:styleId="17">
    <w:name w:val="图片标题_"/>
    <w:basedOn w:val="7"/>
    <w:link w:val="18"/>
    <w:qFormat/>
    <w:uiPriority w:val="0"/>
    <w:rPr>
      <w:rFonts w:ascii="MingLiU" w:hAnsi="MingLiU" w:eastAsia="MingLiU" w:cs="MingLiU"/>
      <w:sz w:val="18"/>
      <w:szCs w:val="18"/>
      <w:shd w:val="clear" w:color="auto" w:fill="FFFFFF"/>
    </w:rPr>
  </w:style>
  <w:style w:type="paragraph" w:customStyle="1" w:styleId="18">
    <w:name w:val="图片标题"/>
    <w:basedOn w:val="1"/>
    <w:link w:val="17"/>
    <w:uiPriority w:val="0"/>
    <w:pPr>
      <w:widowControl w:val="0"/>
      <w:shd w:val="clear" w:color="auto" w:fill="FFFFFF"/>
      <w:spacing w:line="180" w:lineRule="exact"/>
      <w:ind w:firstLine="0" w:firstLineChars="0"/>
      <w:jc w:val="left"/>
    </w:pPr>
    <w:rPr>
      <w:rFonts w:ascii="MingLiU" w:hAnsi="MingLiU" w:eastAsia="MingLiU" w:cs="MingLiU"/>
      <w:kern w:val="2"/>
      <w:sz w:val="18"/>
      <w:szCs w:val="18"/>
    </w:rPr>
  </w:style>
  <w:style w:type="character" w:customStyle="1" w:styleId="19">
    <w:name w:val="图片标题 (2)_"/>
    <w:basedOn w:val="7"/>
    <w:link w:val="20"/>
    <w:qFormat/>
    <w:uiPriority w:val="0"/>
    <w:rPr>
      <w:rFonts w:ascii="MingLiU" w:hAnsi="MingLiU" w:eastAsia="MingLiU" w:cs="MingLiU"/>
      <w:spacing w:val="20"/>
      <w:sz w:val="20"/>
      <w:szCs w:val="20"/>
      <w:shd w:val="clear" w:color="auto" w:fill="FFFFFF"/>
    </w:rPr>
  </w:style>
  <w:style w:type="paragraph" w:customStyle="1" w:styleId="20">
    <w:name w:val="图片标题 (2)"/>
    <w:basedOn w:val="1"/>
    <w:link w:val="19"/>
    <w:qFormat/>
    <w:uiPriority w:val="0"/>
    <w:pPr>
      <w:widowControl w:val="0"/>
      <w:shd w:val="clear" w:color="auto" w:fill="FFFFFF"/>
      <w:spacing w:line="200" w:lineRule="exact"/>
      <w:ind w:firstLine="0" w:firstLineChars="0"/>
      <w:jc w:val="left"/>
    </w:pPr>
    <w:rPr>
      <w:rFonts w:ascii="MingLiU" w:hAnsi="MingLiU" w:eastAsia="MingLiU" w:cs="MingLiU"/>
      <w:spacing w:val="20"/>
      <w:kern w:val="2"/>
      <w:sz w:val="20"/>
      <w:szCs w:val="20"/>
    </w:rPr>
  </w:style>
  <w:style w:type="character" w:customStyle="1" w:styleId="21">
    <w:name w:val="正文文本 (2) + 9 pt"/>
    <w:basedOn w:val="12"/>
    <w:qFormat/>
    <w:uiPriority w:val="0"/>
    <w:rPr>
      <w:color w:val="000000"/>
      <w:spacing w:val="0"/>
      <w:w w:val="100"/>
      <w:position w:val="0"/>
      <w:sz w:val="18"/>
      <w:szCs w:val="18"/>
      <w:u w:val="none"/>
      <w:lang w:val="zh-CN" w:eastAsia="zh-CN" w:bidi="zh-CN"/>
    </w:rPr>
  </w:style>
  <w:style w:type="character" w:customStyle="1" w:styleId="22">
    <w:name w:val="正文文本 (6)_"/>
    <w:basedOn w:val="7"/>
    <w:link w:val="23"/>
    <w:uiPriority w:val="0"/>
    <w:rPr>
      <w:rFonts w:ascii="Gungsuh" w:hAnsi="Gungsuh" w:eastAsia="Gungsuh" w:cs="Gungsuh"/>
      <w:spacing w:val="110"/>
      <w:sz w:val="15"/>
      <w:szCs w:val="15"/>
      <w:shd w:val="clear" w:color="auto" w:fill="FFFFFF"/>
      <w:lang w:eastAsia="en-US" w:bidi="en-US"/>
    </w:rPr>
  </w:style>
  <w:style w:type="paragraph" w:customStyle="1" w:styleId="23">
    <w:name w:val="正文文本 (6)"/>
    <w:basedOn w:val="1"/>
    <w:link w:val="22"/>
    <w:qFormat/>
    <w:uiPriority w:val="0"/>
    <w:pPr>
      <w:widowControl w:val="0"/>
      <w:shd w:val="clear" w:color="auto" w:fill="FFFFFF"/>
      <w:spacing w:line="355" w:lineRule="exact"/>
      <w:ind w:firstLine="0" w:firstLineChars="0"/>
      <w:jc w:val="left"/>
    </w:pPr>
    <w:rPr>
      <w:rFonts w:ascii="Gungsuh" w:hAnsi="Gungsuh" w:eastAsia="Gungsuh" w:cs="Gungsuh"/>
      <w:spacing w:val="110"/>
      <w:kern w:val="2"/>
      <w:sz w:val="15"/>
      <w:szCs w:val="15"/>
      <w:lang w:eastAsia="en-US" w:bidi="en-US"/>
    </w:rPr>
  </w:style>
  <w:style w:type="character" w:customStyle="1" w:styleId="24">
    <w:name w:val="正文文本 (6) + MingLiU"/>
    <w:basedOn w:val="22"/>
    <w:qFormat/>
    <w:uiPriority w:val="0"/>
    <w:rPr>
      <w:rFonts w:ascii="MingLiU" w:hAnsi="MingLiU" w:eastAsia="MingLiU" w:cs="MingLiU"/>
      <w:b/>
      <w:bCs/>
      <w:color w:val="000000"/>
      <w:spacing w:val="20"/>
      <w:w w:val="100"/>
      <w:position w:val="0"/>
      <w:sz w:val="20"/>
      <w:szCs w:val="20"/>
      <w:lang w:val="zh-CN" w:eastAsia="zh-CN" w:bidi="zh-CN"/>
    </w:rPr>
  </w:style>
  <w:style w:type="character" w:customStyle="1" w:styleId="25">
    <w:name w:val="批注框文本 Char"/>
    <w:basedOn w:val="7"/>
    <w:link w:val="2"/>
    <w:semiHidden/>
    <w:uiPriority w:val="99"/>
    <w:rPr>
      <w:rFonts w:eastAsia="仿宋"/>
      <w:kern w:val="0"/>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90</Words>
  <Characters>519</Characters>
  <Lines>4</Lines>
  <Paragraphs>1</Paragraphs>
  <TotalTime>2</TotalTime>
  <ScaleCrop>false</ScaleCrop>
  <LinksUpToDate>false</LinksUpToDate>
  <CharactersWithSpaces>608</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2015-01-20T02:06:00Z</dcterms:created>
  <dc:creator>李海芬</dc:creator>
  <cp:lastModifiedBy>陈慧</cp:lastModifiedBy>
  <dcterms:modified xsi:type="dcterms:W3CDTF">2023-03-18T07:17:44Z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658DE026ECFC48EEA76AF550B35764A6</vt:lpwstr>
  </property>
</Properties>
</file>